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F2" w:rsidRPr="008749F2" w:rsidRDefault="008749F2" w:rsidP="008749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УЧИТЕЛЯ-ДЕФЕКТОЛОГА</w:t>
      </w:r>
    </w:p>
    <w:p w:rsidR="003D6CE8" w:rsidRDefault="003D6CE8" w:rsidP="003D6CE8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E05B91" w:rsidRPr="003D6CE8" w:rsidRDefault="003D6CE8" w:rsidP="003D6CE8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AA907F5" wp14:editId="51A315A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13865" cy="1294765"/>
            <wp:effectExtent l="0" t="0" r="63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B91" w:rsidRPr="003D6CE8">
        <w:rPr>
          <w:b/>
          <w:color w:val="000000"/>
          <w:sz w:val="26"/>
          <w:szCs w:val="26"/>
        </w:rPr>
        <w:t xml:space="preserve">Математика. </w:t>
      </w:r>
      <w:r w:rsidR="00A236C8" w:rsidRPr="003D6CE8">
        <w:rPr>
          <w:b/>
          <w:color w:val="000000"/>
          <w:sz w:val="26"/>
          <w:szCs w:val="26"/>
        </w:rPr>
        <w:t>Как подружиться с наукой</w:t>
      </w:r>
      <w:bookmarkEnd w:id="0"/>
      <w:r w:rsidR="00A236C8" w:rsidRPr="003D6CE8">
        <w:rPr>
          <w:b/>
          <w:color w:val="000000"/>
          <w:sz w:val="26"/>
          <w:szCs w:val="26"/>
        </w:rPr>
        <w:t>?</w:t>
      </w:r>
    </w:p>
    <w:p w:rsidR="002752AD" w:rsidRPr="003D6CE8" w:rsidRDefault="002752AD" w:rsidP="003D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 – фундаментальная наука, «королева» наук. Математика для ребенка – дверь в мир логики, знаков и символов. От того, каким будет его знакомство с этим миром, что он ему подарит, зависит, подружится ребенок с этим миром или будет чувствовать себя в нем чужим, незащищенным.</w:t>
      </w:r>
    </w:p>
    <w:p w:rsidR="002752AD" w:rsidRPr="003D6CE8" w:rsidRDefault="002752AD" w:rsidP="003D6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по математике редко возникают внезапно, сами по себе. Основные из них связаны с формированием познавательного компонента и его отдельных составляющих. Наиболее значимыми среди них являются: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недостатки в пространственных представлениях, затрудняющие формирование понятия числового ряда и его свойств;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недостаточное развитие понятийного мышления, создающее трудности в формулировании правила на основе анализа нескольких примеров, в запоминании схемы рассуждения при решении типовых задач;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низкий уровень развития логических операций (сравнения, обобщения и абстрагирования), слабость развития которых не позволяет ребенку выделять существенные признаки изучаемых понятий, классифицировать их и систематизировать;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особенность мышления школьников – его конкретность, однолинейность, инертность. В этом случае ребенку трудно отвлечься от сюжетной стороны задачи, сделать верные умозаключения, оперировать одновременно всеми нужными для решения задачи данными, перейти от одного способа решения к другому, подобрать способ</w:t>
      </w:r>
      <w:r w:rsidR="00A1543B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A1543B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A1543B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измененных</w:t>
      </w:r>
      <w:r w:rsidR="00A1543B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условиях. 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эти недостатки являются преодолимыми. Логика – тренируемая функция.</w:t>
      </w:r>
    </w:p>
    <w:p w:rsidR="00060B73" w:rsidRPr="003D6CE8" w:rsidRDefault="00060B73" w:rsidP="003D6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52AD" w:rsidRPr="003D6CE8" w:rsidRDefault="002752AD" w:rsidP="003D6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следующей таблице отражены основные трудности по математике и причины их возникновения.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540"/>
      </w:tblGrid>
      <w:tr w:rsidR="002752AD" w:rsidRPr="003D6CE8" w:rsidTr="003D6CE8">
        <w:tc>
          <w:tcPr>
            <w:tcW w:w="39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Трудности</w:t>
            </w:r>
          </w:p>
        </w:tc>
        <w:tc>
          <w:tcPr>
            <w:tcW w:w="595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Причина трудностей:</w:t>
            </w:r>
          </w:p>
          <w:p w:rsidR="002752AD" w:rsidRPr="003D6CE8" w:rsidRDefault="002752AD" w:rsidP="003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недостаточное развитие…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Неустойчивый навык счета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Ориентировки в пространстве, наглядно-образного, абстрактного мышления, концентрации и устойчивости внимания, памяти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Трудности при решении арифметических примеров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Умения планировать свои действия, анализа, синтеза, сравнения, пространственных отношений, произвольного внимания, работоспособности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 умеет сравнивать числовые множества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Умения анализировать, наглядно-образного мышления, умения переходить из конкретного плана действия в абстрактный, восприятии и ориентировки в пространстве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Сложности при запоминании таблицы сложения (умножения)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Памяти, концентрации и устойчивости внимания, приемов учебной деятельности, интеллекта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Трудности в усвоении последовательности решения </w:t>
            </w: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математических задач или примеров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Умения планировать свои действия, логической памяти, операций обобщения и </w:t>
            </w: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систематизации, речи, повышенный уровень тревожности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Трудности при обобщении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Логического мышления, гибкости мыслительных процессов, медлительность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Трудности при решении математических задач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Словесно-логического мышления, умения ориентироваться на систему требований и планировать свои действия, памяти, концентрации и устойчивости внимания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Неумение решать задачи несколькими способами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Гибкости мыслительных процессов, анализа, синтеза, сравнения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Трудности в понимании объяснения с первого раза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Приемов учебной деятельности, концентрации и распределения внимания, речи, интеллекта, повышенный уровень тревожности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Трудности с выполнением самостоятельной работы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Приемов учебной деятельности, саморегуляции и произвольной деятельности, организованности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Трудности в ориентировке</w:t>
            </w:r>
          </w:p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в тетради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Восприятия и ориентировки в пространстве, зрительного анализа, внимания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Невнимательность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Саморегуляции и произвольной деятельности, объема и концентрации внимания, работоспосбности</w:t>
            </w:r>
          </w:p>
        </w:tc>
      </w:tr>
      <w:tr w:rsidR="002752AD" w:rsidRPr="003D6CE8" w:rsidTr="003D6CE8">
        <w:tc>
          <w:tcPr>
            <w:tcW w:w="39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Замедленный темп мыслительной деятельности</w:t>
            </w:r>
          </w:p>
        </w:tc>
        <w:tc>
          <w:tcPr>
            <w:tcW w:w="59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AD" w:rsidRPr="003D6CE8" w:rsidRDefault="002752AD" w:rsidP="003D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D6C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Психических процессов (медлительность), логического мышления, концентрации внимания</w:t>
            </w:r>
          </w:p>
        </w:tc>
      </w:tr>
    </w:tbl>
    <w:p w:rsidR="002752AD" w:rsidRPr="003D6CE8" w:rsidRDefault="002752AD" w:rsidP="003D6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60B73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азвить интеллектуальные способности и повысить успеваемость </w:t>
      </w:r>
      <w:r w:rsidR="00060B73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помогут 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систематические упражнения, которые, в свою очередь, станут помощниками в овладении миром чисел и логики. В </w:t>
      </w:r>
      <w:r w:rsidR="00060B73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 вам помогут задания и упражнения</w:t>
      </w:r>
      <w:r w:rsidR="00E05B91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0B73"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развитие логического мышления, кроссворды, викторины, головоломки</w:t>
      </w:r>
      <w:r w:rsidRPr="003D6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применение которых не требует дополнительной подготовки и специального образования.</w:t>
      </w: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2C3652" w:rsidRPr="002C3652" w:rsidRDefault="002C3652" w:rsidP="003D6CE8">
      <w:pPr>
        <w:spacing w:after="0"/>
      </w:pPr>
    </w:p>
    <w:sectPr w:rsidR="002C3652" w:rsidRPr="002C3652" w:rsidSect="00A1543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20"/>
    <w:rsid w:val="00060B73"/>
    <w:rsid w:val="002752AD"/>
    <w:rsid w:val="002C3652"/>
    <w:rsid w:val="00345620"/>
    <w:rsid w:val="003D6CE8"/>
    <w:rsid w:val="005E67CA"/>
    <w:rsid w:val="00667865"/>
    <w:rsid w:val="007D2F48"/>
    <w:rsid w:val="008749F2"/>
    <w:rsid w:val="00A1543B"/>
    <w:rsid w:val="00A236C8"/>
    <w:rsid w:val="00B727C2"/>
    <w:rsid w:val="00D04BD9"/>
    <w:rsid w:val="00E05B91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7CF0"/>
  <w15:chartTrackingRefBased/>
  <w15:docId w15:val="{07DA67B4-6172-45A8-9A53-2B3C0467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D2F48"/>
  </w:style>
  <w:style w:type="character" w:customStyle="1" w:styleId="c2">
    <w:name w:val="c2"/>
    <w:basedOn w:val="a0"/>
    <w:rsid w:val="007D2F48"/>
  </w:style>
  <w:style w:type="character" w:customStyle="1" w:styleId="c6">
    <w:name w:val="c6"/>
    <w:basedOn w:val="a0"/>
    <w:rsid w:val="002C3652"/>
  </w:style>
  <w:style w:type="character" w:customStyle="1" w:styleId="c19">
    <w:name w:val="c19"/>
    <w:basedOn w:val="a0"/>
    <w:rsid w:val="002C3652"/>
  </w:style>
  <w:style w:type="paragraph" w:customStyle="1" w:styleId="c10">
    <w:name w:val="c10"/>
    <w:basedOn w:val="a"/>
    <w:rsid w:val="002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C3652"/>
  </w:style>
  <w:style w:type="character" w:customStyle="1" w:styleId="c1">
    <w:name w:val="c1"/>
    <w:basedOn w:val="a0"/>
    <w:rsid w:val="002C3652"/>
  </w:style>
  <w:style w:type="paragraph" w:customStyle="1" w:styleId="c3">
    <w:name w:val="c3"/>
    <w:basedOn w:val="a"/>
    <w:rsid w:val="005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7CA"/>
  </w:style>
  <w:style w:type="paragraph" w:customStyle="1" w:styleId="c9">
    <w:name w:val="c9"/>
    <w:basedOn w:val="a"/>
    <w:rsid w:val="005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RePack by Diakov</cp:lastModifiedBy>
  <cp:revision>8</cp:revision>
  <dcterms:created xsi:type="dcterms:W3CDTF">2024-02-20T10:06:00Z</dcterms:created>
  <dcterms:modified xsi:type="dcterms:W3CDTF">2024-02-26T08:42:00Z</dcterms:modified>
</cp:coreProperties>
</file>